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5"/>
        <w:gridCol w:w="6699"/>
      </w:tblGrid>
      <w:tr>
        <w:tc>
          <w:tcPr>
            <w:tcW w:w="9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Cs/>
                <w:color w:val="auto"/>
                <w:sz w:val="24"/>
                <w:szCs w:val="24"/>
                <w:lang w:eastAsia="de-DE"/>
              </w:rPr>
              <w:t>Information</w:t>
            </w:r>
            <w:r>
              <w:rPr>
                <w:rFonts w:asciiTheme="minorHAnsi" w:eastAsia="Times New Roman" w:hAnsiTheme="minorHAnsi" w:cstheme="minorHAnsi"/>
                <w:iCs/>
                <w:color w:val="auto"/>
                <w:sz w:val="24"/>
                <w:szCs w:val="24"/>
                <w:lang w:eastAsia="de-DE"/>
              </w:rPr>
              <w:br/>
              <w:t>nach Artikel 13 und Art. 14  Datenschutz-Grundverordnung (DS-GVO)</w:t>
            </w:r>
            <w:r>
              <w:rPr>
                <w:rFonts w:asciiTheme="minorHAnsi" w:eastAsia="Times New Roman" w:hAnsiTheme="minorHAnsi" w:cstheme="minorHAnsi"/>
                <w:iCs/>
                <w:color w:val="auto"/>
                <w:sz w:val="24"/>
                <w:szCs w:val="24"/>
                <w:lang w:eastAsia="de-DE"/>
              </w:rPr>
              <w:br/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</w:p>
        </w:tc>
      </w:tr>
      <w:tr>
        <w:trPr>
          <w:trHeight w:val="17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clear" w:color="auto" w:fill="FFFFFF" w:themeFill="background1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Verantwortliche/r</w:t>
            </w:r>
          </w:p>
          <w:p>
            <w:pPr>
              <w:shd w:val="clear" w:color="auto" w:fill="FFFFFF" w:themeFill="background1"/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340" w:type="dxa"/>
            </w:tcMar>
          </w:tcPr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bookmarkStart w:id="0" w:name="Textbox3"/>
            <w:bookmarkEnd w:id="0"/>
            <w:r>
              <w:rPr>
                <w:rFonts w:asciiTheme="minorHAnsi" w:hAnsiTheme="minorHAnsi" w:cstheme="minorHAnsi"/>
                <w:iCs/>
              </w:rPr>
              <w:t>Stadt Wuppertal</w:t>
            </w:r>
            <w:r>
              <w:rPr>
                <w:rFonts w:asciiTheme="minorHAnsi" w:hAnsiTheme="minorHAnsi" w:cstheme="minorHAnsi"/>
                <w:iCs/>
              </w:rPr>
              <w:br/>
              <w:t>Der Oberbürgermeister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Ressort 104.1</w:t>
            </w:r>
            <w:r>
              <w:rPr>
                <w:rFonts w:asciiTheme="minorHAnsi" w:hAnsiTheme="minorHAnsi" w:cstheme="minorHAnsi"/>
                <w:iCs/>
              </w:rPr>
              <w:br/>
              <w:t>Johannes-Rau-Platz 1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42275 Wuppertal</w:t>
            </w:r>
            <w:r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Textbox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</w:rPr>
            </w:r>
            <w:r>
              <w:rPr>
                <w:rFonts w:asciiTheme="minorHAnsi" w:hAnsiTheme="minorHAnsi" w:cstheme="minorHAnsi"/>
                <w:iCs/>
              </w:rPr>
              <w:fldChar w:fldCharType="separate"/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fldChar w:fldCharType="end"/>
            </w:r>
            <w:r>
              <w:rPr>
                <w:rFonts w:asciiTheme="minorHAnsi" w:hAnsiTheme="minorHAnsi" w:cstheme="minorHAnsi"/>
                <w:iCs/>
              </w:rPr>
              <w:t>0202/563-0</w:t>
            </w:r>
          </w:p>
          <w:p>
            <w:pPr>
              <w:shd w:val="clear" w:color="auto" w:fill="FFFFFF" w:themeFill="background1"/>
              <w:spacing w:after="0"/>
              <w:ind w:right="-284"/>
              <w:rPr>
                <w:rFonts w:asciiTheme="minorHAnsi" w:eastAsia="Arial" w:hAnsiTheme="minorHAnsi" w:cstheme="minorHAnsi"/>
                <w:sz w:val="24"/>
                <w:szCs w:val="24"/>
              </w:rPr>
            </w:pPr>
            <w:hyperlink r:id="rId8" w:history="1">
              <w:r>
                <w:rPr>
                  <w:rStyle w:val="Hyperlink"/>
                  <w:rFonts w:asciiTheme="minorHAnsi" w:eastAsia="Arial" w:hAnsiTheme="minorHAnsi" w:cstheme="minorHAnsi"/>
                  <w:sz w:val="24"/>
                  <w:szCs w:val="24"/>
                </w:rPr>
                <w:t>www.wuppertal.de</w:t>
              </w:r>
            </w:hyperlink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>
        <w:trPr>
          <w:trHeight w:val="2130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clear" w:color="auto" w:fill="FFFFFF" w:themeFill="background1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Datenschutzbeauftragte/r</w:t>
            </w:r>
          </w:p>
          <w:p>
            <w:pPr>
              <w:shd w:val="clear" w:color="auto" w:fill="FFFFFF" w:themeFill="background1"/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340" w:type="dxa"/>
            </w:tcMar>
          </w:tcPr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</w:rPr>
            </w:pPr>
            <w:bookmarkStart w:id="1" w:name="Textbox5"/>
            <w:bookmarkEnd w:id="1"/>
            <w:r>
              <w:rPr>
                <w:rFonts w:asciiTheme="minorHAnsi" w:hAnsiTheme="minorHAnsi" w:cstheme="minorHAnsi"/>
                <w:iCs/>
              </w:rPr>
              <w:t>Stadt Wuppertal</w:t>
            </w:r>
            <w:r>
              <w:rPr>
                <w:rFonts w:asciiTheme="minorHAnsi" w:hAnsiTheme="minorHAnsi" w:cstheme="minorHAnsi"/>
                <w:iCs/>
              </w:rPr>
              <w:br/>
              <w:t>000.6 Datenschutz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Johannes-Rau-Platz 1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42275 Wuppertal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 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</w:rPr>
            </w:pPr>
            <w:hyperlink r:id="rId9" w:history="1">
              <w:r>
                <w:rPr>
                  <w:rStyle w:val="Hyperlink"/>
                  <w:rFonts w:asciiTheme="minorHAnsi" w:hAnsiTheme="minorHAnsi" w:cstheme="minorHAnsi"/>
                </w:rPr>
                <w:t>datenschutz@stadt.wuppertal.de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</w:rPr>
            </w:pPr>
            <w:hyperlink r:id="rId10" w:history="1">
              <w:r>
                <w:rPr>
                  <w:rStyle w:val="Hyperlink"/>
                  <w:rFonts w:asciiTheme="minorHAnsi" w:hAnsiTheme="minorHAnsi" w:cstheme="minorHAnsi"/>
                </w:rPr>
                <w:t>https://www.wuppertal.de/vv/produkte/000.6/datenschutz.php</w:t>
              </w:r>
            </w:hyperlink>
          </w:p>
        </w:tc>
      </w:tr>
      <w:t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Zweck/e der Datenverarbeitung</w:t>
            </w:r>
          </w:p>
          <w:p>
            <w:pPr>
              <w:shd w:val="clear" w:color="auto" w:fill="FFFFFF" w:themeFill="background1"/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340" w:type="dxa"/>
            </w:tcMar>
          </w:tcPr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eastAsia="Arial" w:hAnsiTheme="minorHAnsi" w:cstheme="minorHAnsi"/>
              </w:rPr>
            </w:pPr>
            <w:bookmarkStart w:id="2" w:name="Textbox6"/>
            <w:bookmarkEnd w:id="2"/>
            <w:r>
              <w:rPr>
                <w:rFonts w:asciiTheme="minorHAnsi" w:hAnsiTheme="minorHAnsi" w:cstheme="minorHAnsi"/>
                <w:iCs/>
              </w:rPr>
              <w:t xml:space="preserve">Erteilung und Widerruf von Erlaubnissen und Ausnahmegenehmigungen sowie verkehrsrechtliche Anordnungen nach StVO,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StrWG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NRW und kommunalen Satzungen</w:t>
            </w:r>
          </w:p>
        </w:tc>
      </w:tr>
      <w:t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Wesentliche Rechtsgrundlage/n</w:t>
            </w:r>
          </w:p>
          <w:p>
            <w:pPr>
              <w:shd w:val="clear" w:color="auto" w:fill="FFFFFF" w:themeFill="background1"/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340" w:type="dxa"/>
            </w:tcMar>
          </w:tcPr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bookmarkStart w:id="3" w:name="Textbox7"/>
            <w:bookmarkEnd w:id="3"/>
            <w:r>
              <w:rPr>
                <w:rFonts w:asciiTheme="minorHAnsi" w:hAnsiTheme="minorHAnsi" w:cstheme="minorHAnsi"/>
                <w:iCs/>
              </w:rPr>
              <w:t>Straßenverkehrsordnung, Straßen- und Wegegesetz NRW, Sondernutzungssatzung</w:t>
            </w:r>
          </w:p>
        </w:tc>
      </w:tr>
      <w:t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Datenkategorien</w:t>
            </w:r>
            <w:r>
              <w:rPr>
                <w:rFonts w:asciiTheme="minorHAnsi" w:hAnsiTheme="minorHAnsi" w:cstheme="minorHAnsi"/>
                <w:b/>
                <w:iCs/>
              </w:rPr>
              <w:br/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340" w:type="dxa"/>
            </w:tcMar>
          </w:tcPr>
          <w:p>
            <w:pPr>
              <w:pStyle w:val="StandardWeb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Personenstammdaten</w:t>
            </w:r>
          </w:p>
          <w:p>
            <w:pPr>
              <w:pStyle w:val="StandardWeb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Ortsangaben/Adressen</w:t>
            </w:r>
          </w:p>
          <w:p>
            <w:pPr>
              <w:pStyle w:val="StandardWeb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Kfz-Kennzeichen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</w:p>
        </w:tc>
      </w:tr>
      <w:t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Datenherkunft / -quelle</w:t>
            </w:r>
            <w:r>
              <w:rPr>
                <w:rFonts w:asciiTheme="minorHAnsi" w:hAnsiTheme="minorHAnsi" w:cstheme="minorHAnsi"/>
                <w:b/>
                <w:iCs/>
              </w:rPr>
              <w:br/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340" w:type="dxa"/>
            </w:tcMar>
          </w:tcPr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Zu 1-2. Direkterhebung bei den Betroffenen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                     Melderegister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                     Polizeibehörde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eastAsia="Arial" w:hAnsiTheme="minorHAnsi" w:cstheme="minorHAnsi"/>
                <w:i/>
                <w:iCs/>
                <w:color w:val="FF0000"/>
                <w:sz w:val="16"/>
                <w:szCs w:val="16"/>
              </w:rPr>
            </w:pPr>
          </w:p>
        </w:tc>
      </w:tr>
      <w:t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 xml:space="preserve">Verpflichtung zur Bereitstellung der Daten, Folgen bei Nichtbereitstellung </w:t>
            </w: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340" w:type="dxa"/>
            </w:tcMar>
          </w:tcPr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eastAsia="Arial" w:hAnsiTheme="minorHAnsi" w:cstheme="minorHAnsi"/>
                <w:i/>
                <w:iCs/>
                <w:color w:val="FF0000"/>
              </w:rPr>
            </w:pPr>
            <w:r>
              <w:rPr>
                <w:rFonts w:asciiTheme="minorHAnsi" w:eastAsia="Arial" w:hAnsiTheme="minorHAnsi" w:cstheme="minorHAnsi"/>
                <w:iCs/>
              </w:rPr>
              <w:t>Es besteht die Verpflichtung, die personenbezogenen Daten bereitzustellen</w:t>
            </w:r>
            <w:r>
              <w:rPr>
                <w:rFonts w:asciiTheme="minorHAnsi" w:eastAsia="Arial" w:hAnsiTheme="minorHAnsi" w:cstheme="minorHAnsi"/>
                <w:i/>
                <w:iCs/>
              </w:rPr>
              <w:t>.</w:t>
            </w:r>
            <w:r>
              <w:rPr>
                <w:rFonts w:asciiTheme="minorHAnsi" w:eastAsia="Arial" w:hAnsiTheme="minorHAnsi" w:cstheme="minorHAnsi"/>
                <w:i/>
                <w:iCs/>
                <w:color w:val="FF0000"/>
              </w:rPr>
              <w:br/>
            </w:r>
            <w:r>
              <w:rPr>
                <w:rFonts w:asciiTheme="minorHAnsi" w:eastAsia="Arial" w:hAnsiTheme="minorHAnsi" w:cstheme="minorHAnsi"/>
                <w:i/>
                <w:iCs/>
                <w:color w:val="FF0000"/>
              </w:rPr>
              <w:br/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eastAsia="Arial" w:hAnsiTheme="minorHAnsi" w:cstheme="minorHAnsi"/>
                <w:iCs/>
              </w:rPr>
            </w:pPr>
            <w:r>
              <w:rPr>
                <w:rFonts w:asciiTheme="minorHAnsi" w:eastAsia="Arial" w:hAnsiTheme="minorHAnsi" w:cstheme="minorHAnsi"/>
                <w:iCs/>
              </w:rPr>
              <w:t>Folgen bei Nichtbereitstellung der Daten: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eastAsia="Arial" w:hAnsiTheme="minorHAnsi" w:cstheme="minorHAnsi"/>
                <w:iCs/>
              </w:rPr>
            </w:pPr>
            <w:r>
              <w:rPr>
                <w:rFonts w:asciiTheme="minorHAnsi" w:eastAsia="Arial" w:hAnsiTheme="minorHAnsi" w:cstheme="minorHAnsi"/>
                <w:iCs/>
              </w:rPr>
              <w:t xml:space="preserve">Keine Antragsbearbeitung </w:t>
            </w:r>
          </w:p>
        </w:tc>
      </w:tr>
      <w:tr>
        <w:trPr>
          <w:trHeight w:val="1533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lastRenderedPageBreak/>
              <w:t>Empfänger und</w:t>
            </w:r>
            <w:r>
              <w:rPr>
                <w:rFonts w:asciiTheme="minorHAnsi" w:hAnsiTheme="minorHAnsi" w:cstheme="minorHAnsi"/>
                <w:b/>
                <w:iCs/>
              </w:rPr>
              <w:br/>
              <w:t>Kategorien von Empfängern der Daten</w:t>
            </w:r>
          </w:p>
          <w:p>
            <w:pPr>
              <w:shd w:val="clear" w:color="auto" w:fill="FFFFFF" w:themeFill="background1"/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340" w:type="dxa"/>
            </w:tcMar>
          </w:tcPr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bookmarkStart w:id="4" w:name="Textbox8"/>
            <w:bookmarkEnd w:id="4"/>
            <w:r>
              <w:rPr>
                <w:rFonts w:asciiTheme="minorHAnsi" w:hAnsiTheme="minorHAnsi" w:cstheme="minorHAnsi"/>
                <w:iCs/>
              </w:rPr>
              <w:t>Intern: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104.1, 104.2, 302.1, 105.2, 304, GMW, ESW und AWG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Extern: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Polizei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WSW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Amts-, Land-, und Verwaltungsgerichte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Bezirksvertretungen</w:t>
            </w:r>
            <w:r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Textbox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</w:rPr>
            </w:r>
            <w:r>
              <w:rPr>
                <w:rFonts w:asciiTheme="minorHAnsi" w:hAnsiTheme="minorHAnsi" w:cstheme="minorHAnsi"/>
                <w:iCs/>
              </w:rPr>
              <w:fldChar w:fldCharType="separate"/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</w:tr>
      <w:tr>
        <w:trPr>
          <w:trHeight w:val="2338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 xml:space="preserve">Dauer der Speicherung </w:t>
            </w:r>
            <w:r>
              <w:rPr>
                <w:rFonts w:asciiTheme="minorHAnsi" w:hAnsiTheme="minorHAnsi" w:cstheme="minorHAnsi"/>
                <w:b/>
                <w:iCs/>
              </w:rPr>
              <w:br/>
              <w:t>und Aufbewahrungsfristen</w:t>
            </w:r>
          </w:p>
          <w:p>
            <w:pPr>
              <w:shd w:val="clear" w:color="auto" w:fill="FFFFFF" w:themeFill="background1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340" w:type="dxa"/>
            </w:tcMar>
          </w:tcPr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bookmarkStart w:id="5" w:name="Textbox9"/>
            <w:bookmarkEnd w:id="5"/>
            <w:r>
              <w:rPr>
                <w:rFonts w:asciiTheme="minorHAnsi" w:hAnsiTheme="minorHAnsi" w:cstheme="minorHAnsi"/>
              </w:rPr>
              <w:t>Lt. Kommunaler Gemeinschaftsstelle für Verwaltungsmanagement 10 Jahre</w:t>
            </w:r>
          </w:p>
        </w:tc>
      </w:tr>
      <w:t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Rechte der betroffenen Person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340" w:type="dxa"/>
            </w:tcMar>
          </w:tcPr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bookmarkStart w:id="6" w:name="Textbox10"/>
            <w:bookmarkEnd w:id="6"/>
            <w:r>
              <w:rPr>
                <w:rFonts w:asciiTheme="minorHAnsi" w:hAnsiTheme="minorHAnsi" w:cstheme="minorHAnsi"/>
                <w:iCs/>
              </w:rPr>
              <w:t>Betroffene Personen haben folgende Rechte, wenn die gesetzlichen und persönlichen Voraussetzungen erfüllt sind: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</w:p>
          <w:p>
            <w:pPr>
              <w:pStyle w:val="StandardWeb"/>
              <w:numPr>
                <w:ilvl w:val="0"/>
                <w:numId w:val="7"/>
              </w:numPr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Recht auf Auskunft über die verarbeiteten personenbezogenen Daten</w:t>
            </w:r>
          </w:p>
          <w:p>
            <w:pPr>
              <w:pStyle w:val="StandardWeb"/>
              <w:numPr>
                <w:ilvl w:val="0"/>
                <w:numId w:val="7"/>
              </w:numPr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(Recht auf Berichtigung unrichtiger Daten</w:t>
            </w:r>
          </w:p>
          <w:p>
            <w:pPr>
              <w:pStyle w:val="StandardWeb"/>
              <w:numPr>
                <w:ilvl w:val="0"/>
                <w:numId w:val="7"/>
              </w:numPr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Recht auf Löschung oder Einschränkung der Datenverarbeitung</w:t>
            </w:r>
          </w:p>
          <w:p>
            <w:pPr>
              <w:pStyle w:val="StandardWeb"/>
              <w:numPr>
                <w:ilvl w:val="0"/>
                <w:numId w:val="7"/>
              </w:numPr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Recht auf Widerspruch gegen die Datenverarbeitung wegen besonderer Umstände</w:t>
            </w:r>
          </w:p>
          <w:p>
            <w:pPr>
              <w:pStyle w:val="StandardWeb"/>
              <w:numPr>
                <w:ilvl w:val="0"/>
                <w:numId w:val="7"/>
              </w:numPr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Recht auf Beschwerde an die Aufsichtsbehörde bei Datenschutzverstößen</w:t>
            </w:r>
          </w:p>
        </w:tc>
      </w:tr>
      <w:tr>
        <w:trPr>
          <w:trHeight w:val="2265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 xml:space="preserve">Zuständige </w:t>
            </w:r>
            <w:r>
              <w:rPr>
                <w:rFonts w:asciiTheme="minorHAnsi" w:hAnsiTheme="minorHAnsi" w:cstheme="minorHAnsi"/>
                <w:b/>
                <w:iCs/>
              </w:rPr>
              <w:br/>
              <w:t>Aufsichtsbehörde</w:t>
            </w:r>
          </w:p>
          <w:p>
            <w:pPr>
              <w:shd w:val="clear" w:color="auto" w:fill="FFFFFF" w:themeFill="background1"/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340" w:type="dxa"/>
            </w:tcMar>
          </w:tcPr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bookmarkStart w:id="7" w:name="Textbox11"/>
            <w:bookmarkEnd w:id="7"/>
            <w:r>
              <w:rPr>
                <w:rFonts w:asciiTheme="minorHAnsi" w:hAnsiTheme="minorHAnsi" w:cstheme="minorHAnsi"/>
                <w:iCs/>
              </w:rPr>
              <w:t>Landesbeauftragte für Datenschutz und Informationsfreiheit Nordrhein-Westfalen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Postfach 20 04 44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40102 Düsseldorf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Telefon: 0211 / 38424-0</w:t>
            </w:r>
          </w:p>
          <w:p>
            <w:pPr>
              <w:pStyle w:val="Default"/>
              <w:shd w:val="clear" w:color="auto" w:fill="FFFFFF" w:themeFill="background1"/>
              <w:ind w:right="-285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Email: </w:t>
            </w:r>
            <w:hyperlink r:id="rId11" w:history="1">
              <w:r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poststelle@ldi.nrw.de</w:t>
              </w:r>
            </w:hyperlink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>
            <w:p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Internet:  </w:t>
            </w:r>
            <w:hyperlink r:id="rId12" w:history="1">
              <w:r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www.ldi.nrw.de</w:t>
              </w:r>
            </w:hyperlink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</w:tr>
    </w:tbl>
    <w:p>
      <w:pPr>
        <w:pStyle w:val="StandardWeb"/>
        <w:shd w:val="clear" w:color="auto" w:fill="FFFFFF" w:themeFill="background1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sectPr>
      <w:headerReference w:type="default" r:id="rId13"/>
      <w:footerReference w:type="default" r:id="rId14"/>
      <w:footerReference w:type="first" r:id="rId15"/>
      <w:type w:val="continuous"/>
      <w:pgSz w:w="11906" w:h="16838"/>
      <w:pgMar w:top="1101" w:right="1133" w:bottom="1134" w:left="1701" w:header="709" w:footer="5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GroteskMe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ind w:left="-993" w:hanging="141"/>
      <w:rPr>
        <w:sz w:val="16"/>
        <w:szCs w:val="16"/>
      </w:rPr>
    </w:pPr>
    <w:r>
      <w:rPr>
        <w:sz w:val="16"/>
        <w:szCs w:val="16"/>
      </w:rPr>
      <w:t xml:space="preserve">Wuppertal – DS-GVO Information </w:t>
    </w:r>
    <w:proofErr w:type="spellStart"/>
    <w:r>
      <w:rPr>
        <w:sz w:val="16"/>
        <w:szCs w:val="16"/>
      </w:rPr>
      <w:t>gem</w:t>
    </w:r>
    <w:proofErr w:type="spellEnd"/>
    <w:r>
      <w:rPr>
        <w:sz w:val="16"/>
        <w:szCs w:val="16"/>
      </w:rPr>
      <w:t xml:space="preserve"> Art 13 und 14 – tabellarisch - V 1.2 - 13.11.2019</w:t>
    </w:r>
  </w:p>
  <w:p>
    <w:pPr>
      <w:pStyle w:val="Fuzeile"/>
      <w:ind w:left="-993" w:hanging="141"/>
      <w:rPr>
        <w:rFonts w:ascii="URWGroteskMed" w:hAnsi="URWGroteskMed"/>
        <w:b/>
        <w:sz w:val="24"/>
        <w:szCs w:val="24"/>
      </w:rPr>
    </w:pPr>
    <w:r>
      <w:rPr>
        <w:sz w:val="16"/>
        <w:szCs w:val="16"/>
      </w:rPr>
      <w:t xml:space="preserve">  </w:t>
    </w:r>
  </w:p>
  <w:p>
    <w:pPr>
      <w:pStyle w:val="Fuzeile"/>
      <w:ind w:left="-993" w:hanging="141"/>
      <w:rPr>
        <w:rFonts w:ascii="URWGroteskMed" w:hAnsi="URWGroteskMed"/>
        <w:b/>
        <w:sz w:val="24"/>
        <w:szCs w:val="24"/>
      </w:rPr>
    </w:pPr>
    <w:r>
      <w:rPr>
        <w:rFonts w:ascii="URWGroteskMed" w:hAnsi="URWGroteskMed"/>
        <w:b/>
        <w:sz w:val="24"/>
        <w:szCs w:val="24"/>
      </w:rPr>
      <w:t>STADT WUPPERTAL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10212705</wp:posOffset>
          </wp:positionV>
          <wp:extent cx="6496685" cy="146050"/>
          <wp:effectExtent l="0" t="0" r="0" b="6350"/>
          <wp:wrapNone/>
          <wp:docPr id="4" name="Bild 4" descr="\\s402x024\WikiDoc\dot\img\000_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s402x024\WikiDoc\dot\img\000_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685" cy="14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  <w:tabs>
        <w:tab w:val="clear" w:pos="4536"/>
        <w:tab w:val="clear" w:pos="9072"/>
        <w:tab w:val="left" w:pos="3100"/>
      </w:tabs>
      <w:ind w:right="-285"/>
      <w:jc w:val="center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5430520</wp:posOffset>
              </wp:positionH>
              <wp:positionV relativeFrom="page">
                <wp:posOffset>316865</wp:posOffset>
              </wp:positionV>
              <wp:extent cx="1679575" cy="539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95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Absenderangaben"/>
                            <w:ind w:right="223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Seite</w:t>
                          </w:r>
                        </w:p>
                        <w:p>
                          <w:pPr>
                            <w:ind w:right="223"/>
                            <w:jc w:val="right"/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von 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>
                          <w:pPr>
                            <w:pStyle w:val="Absenderangaben"/>
                            <w:ind w:right="22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7.6pt;margin-top:24.95pt;width:132.2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8wJtg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" filled="f" stroked="f">
              <v:textbox>
                <w:txbxContent>
                  <w:p>
                    <w:pPr>
                      <w:pStyle w:val="Absenderangaben"/>
                      <w:ind w:right="223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Seite</w:t>
                    </w:r>
                  </w:p>
                  <w:p>
                    <w:pPr>
                      <w:ind w:right="223"/>
                      <w:jc w:val="right"/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z w:val="20"/>
                        <w:szCs w:val="20"/>
                      </w:rPr>
                      <w:t xml:space="preserve"> von </w:t>
                    </w: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NUMPAGES 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  <w:p>
                    <w:pPr>
                      <w:pStyle w:val="Absenderangaben"/>
                      <w:ind w:right="223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381000</wp:posOffset>
          </wp:positionH>
          <wp:positionV relativeFrom="page">
            <wp:posOffset>323850</wp:posOffset>
          </wp:positionV>
          <wp:extent cx="720090" cy="238125"/>
          <wp:effectExtent l="0" t="0" r="3810" b="9525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E2CFF"/>
    <w:multiLevelType w:val="hybridMultilevel"/>
    <w:tmpl w:val="4C3AAA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51F15"/>
    <w:multiLevelType w:val="hybridMultilevel"/>
    <w:tmpl w:val="89DC4556"/>
    <w:lvl w:ilvl="0" w:tplc="E4FAE08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F72E36"/>
    <w:multiLevelType w:val="hybridMultilevel"/>
    <w:tmpl w:val="61CE8ACC"/>
    <w:lvl w:ilvl="0" w:tplc="E4FAE088">
      <w:numFmt w:val="bullet"/>
      <w:lvlText w:val="-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51DE2"/>
    <w:multiLevelType w:val="hybridMultilevel"/>
    <w:tmpl w:val="1286EA0E"/>
    <w:lvl w:ilvl="0" w:tplc="E0E66786">
      <w:start w:val="1"/>
      <w:numFmt w:val="decimal"/>
      <w:lvlText w:val="%1."/>
      <w:lvlJc w:val="left"/>
      <w:pPr>
        <w:ind w:left="454" w:hanging="94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57DCB"/>
    <w:multiLevelType w:val="singleLevel"/>
    <w:tmpl w:val="5E9C17E2"/>
    <w:name w:val="Bullet 1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45FF11C2"/>
    <w:multiLevelType w:val="multilevel"/>
    <w:tmpl w:val="F3DE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F37F9B"/>
    <w:multiLevelType w:val="hybridMultilevel"/>
    <w:tmpl w:val="5984A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944A2"/>
    <w:multiLevelType w:val="hybridMultilevel"/>
    <w:tmpl w:val="9F646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B79A6"/>
    <w:multiLevelType w:val="hybridMultilevel"/>
    <w:tmpl w:val="57FCE2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D771CF1-89AE-421F-9129-26C2F82C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color w:val="000000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rFonts w:eastAsia="Times New Roman"/>
      <w:b/>
      <w:bCs/>
      <w:color w:val="auto"/>
      <w:kern w:val="32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spacing w:before="240" w:after="60"/>
      <w:outlineLvl w:val="1"/>
    </w:pPr>
    <w:rPr>
      <w:rFonts w:eastAsia="Times New Roman"/>
      <w:b/>
      <w:bCs/>
      <w:i/>
      <w:iCs/>
      <w:color w:val="auto"/>
      <w:sz w:val="28"/>
      <w:szCs w:val="28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spacing w:before="240" w:after="60"/>
      <w:outlineLvl w:val="2"/>
    </w:pPr>
    <w:rPr>
      <w:rFonts w:eastAsia="Times New Roman"/>
      <w:b/>
      <w:bCs/>
      <w:color w:val="auto"/>
      <w:sz w:val="26"/>
      <w:szCs w:val="26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spacing w:before="240" w:after="60"/>
      <w:outlineLvl w:val="3"/>
    </w:pPr>
    <w:rPr>
      <w:rFonts w:eastAsia="Times New Roman"/>
      <w:b/>
      <w:bCs/>
      <w:color w:val="auto"/>
      <w:sz w:val="28"/>
      <w:szCs w:val="28"/>
      <w:lang w:val="x-non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spacing w:before="240" w:after="60"/>
      <w:outlineLvl w:val="4"/>
    </w:pPr>
    <w:rPr>
      <w:rFonts w:eastAsia="Times New Roman"/>
      <w:b/>
      <w:bCs/>
      <w:i/>
      <w:iCs/>
      <w:color w:val="auto"/>
      <w:sz w:val="26"/>
      <w:szCs w:val="26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customStyle="1" w:styleId="Absenderangaben">
    <w:name w:val="Absenderangaben"/>
    <w:basedOn w:val="Standard"/>
    <w:qFormat/>
    <w:pPr>
      <w:spacing w:after="0" w:line="214" w:lineRule="exact"/>
      <w:ind w:right="-6"/>
    </w:pPr>
    <w:rPr>
      <w:sz w:val="20"/>
      <w:szCs w:val="20"/>
    </w:rPr>
  </w:style>
  <w:style w:type="character" w:customStyle="1" w:styleId="berschrift1Zchn">
    <w:name w:val="Überschrift 1 Zchn"/>
    <w:link w:val="berschrift1"/>
    <w:uiPriority w:val="9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Pr>
      <w:rFonts w:eastAsia="Times New Roman" w:cs="Times New Roman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Pr>
      <w:rFonts w:eastAsia="Times New Roman" w:cs="Times New Roman"/>
      <w:b/>
      <w:bCs/>
      <w:sz w:val="26"/>
      <w:szCs w:val="26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240" w:after="60"/>
      <w:jc w:val="center"/>
      <w:outlineLvl w:val="0"/>
    </w:pPr>
    <w:rPr>
      <w:rFonts w:eastAsia="Times New Roman"/>
      <w:b/>
      <w:bCs/>
      <w:color w:val="auto"/>
      <w:kern w:val="28"/>
      <w:sz w:val="32"/>
      <w:szCs w:val="32"/>
      <w:lang w:val="x-none"/>
    </w:rPr>
  </w:style>
  <w:style w:type="character" w:customStyle="1" w:styleId="TitelZchn">
    <w:name w:val="Titel Zchn"/>
    <w:link w:val="Titel"/>
    <w:uiPriority w:val="10"/>
    <w:rPr>
      <w:rFonts w:eastAsia="Times New Roman" w:cs="Times New Roman"/>
      <w:b/>
      <w:bCs/>
      <w:kern w:val="28"/>
      <w:sz w:val="32"/>
      <w:szCs w:val="32"/>
      <w:lang w:eastAsia="en-US"/>
    </w:rPr>
  </w:style>
  <w:style w:type="character" w:customStyle="1" w:styleId="berschrift4Zchn">
    <w:name w:val="Überschrift 4 Zchn"/>
    <w:link w:val="berschrift4"/>
    <w:uiPriority w:val="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after="60"/>
      <w:jc w:val="center"/>
      <w:outlineLvl w:val="1"/>
    </w:pPr>
    <w:rPr>
      <w:rFonts w:ascii="Cambria" w:eastAsia="Times New Roman" w:hAnsi="Cambria"/>
      <w:color w:val="auto"/>
      <w:sz w:val="24"/>
      <w:szCs w:val="24"/>
      <w:lang w:val="x-none"/>
    </w:rPr>
  </w:style>
  <w:style w:type="character" w:customStyle="1" w:styleId="UntertitelZchn">
    <w:name w:val="Untertitel Zchn"/>
    <w:link w:val="Untertitel"/>
    <w:uiPriority w:val="11"/>
    <w:rPr>
      <w:rFonts w:ascii="Cambria" w:eastAsia="Times New Roman" w:hAnsi="Cambria" w:cs="Times New Roman"/>
      <w:sz w:val="24"/>
      <w:szCs w:val="24"/>
      <w:lang w:eastAsia="en-US"/>
    </w:rPr>
  </w:style>
  <w:style w:type="paragraph" w:styleId="KeinLeerraum">
    <w:name w:val="No Spacing"/>
    <w:uiPriority w:val="1"/>
    <w:qFormat/>
    <w:rPr>
      <w:color w:val="000000"/>
      <w:sz w:val="22"/>
      <w:szCs w:val="22"/>
      <w:lang w:eastAsia="en-US"/>
    </w:rPr>
  </w:style>
  <w:style w:type="character" w:styleId="Fett">
    <w:name w:val="Strong"/>
    <w:uiPriority w:val="22"/>
    <w:qFormat/>
    <w:rPr>
      <w:b/>
      <w:bCs/>
    </w:rPr>
  </w:style>
  <w:style w:type="paragraph" w:styleId="StandardWeb">
    <w:name w:val="Normal (Web)"/>
    <w:basedOn w:val="Standard"/>
    <w:uiPriority w:val="99"/>
    <w:unhideWhenUsed/>
    <w:pPr>
      <w:spacing w:after="192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000000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4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3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15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01669">
                                      <w:marLeft w:val="0"/>
                                      <w:marRight w:val="0"/>
                                      <w:marTop w:val="0"/>
                                      <w:marBottom w:val="1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1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7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ppertal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di.nrw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stelle@ldi.nrw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wuppertal.de/vv/produkte/000.6/datenschutz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enschutz@stadt.wuppertal.de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DF5F5-3FB9-4A4C-8FFC-2F4EB93C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Wuppertal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Selle-Brandes Ralph</dc:creator>
  <cp:lastModifiedBy>Neumann Andrea</cp:lastModifiedBy>
  <cp:revision>4</cp:revision>
  <cp:lastPrinted>2018-04-26T07:03:00Z</cp:lastPrinted>
  <dcterms:created xsi:type="dcterms:W3CDTF">2021-12-02T10:08:00Z</dcterms:created>
  <dcterms:modified xsi:type="dcterms:W3CDTF">2023-10-24T05:34:00Z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fficeID">
    <vt:lpwstr>{BFAD0022-EC9D-4A57-8184-4121E48CC5F6}</vt:lpwstr>
  </property>
</Properties>
</file>